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47A0" w14:textId="77777777" w:rsidR="00902025" w:rsidRDefault="00902025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</w:p>
    <w:p w14:paraId="2C365737" w14:textId="77777777" w:rsidR="00B87178" w:rsidRDefault="00B87178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</w:p>
    <w:p w14:paraId="425AE448" w14:textId="1D585682" w:rsidR="00195AE9" w:rsidRPr="00C1562F" w:rsidRDefault="004A499F" w:rsidP="00C1562F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SESSÃO ORDINÁRIA Nº </w:t>
      </w:r>
      <w:r w:rsidR="006B52F4">
        <w:rPr>
          <w:rFonts w:asciiTheme="majorHAnsi" w:eastAsia="Times New Roman" w:hAnsiTheme="majorHAnsi" w:cs="Times New Roman"/>
          <w:color w:val="auto"/>
          <w:sz w:val="27"/>
          <w:szCs w:val="27"/>
        </w:rPr>
        <w:t>2</w:t>
      </w:r>
      <w:r w:rsidR="004C21D7">
        <w:rPr>
          <w:rFonts w:asciiTheme="majorHAnsi" w:eastAsia="Times New Roman" w:hAnsiTheme="majorHAnsi" w:cs="Times New Roman"/>
          <w:color w:val="auto"/>
          <w:sz w:val="27"/>
          <w:szCs w:val="27"/>
        </w:rPr>
        <w:t>3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,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DIA </w:t>
      </w:r>
      <w:r w:rsidR="004C21D7">
        <w:rPr>
          <w:rFonts w:asciiTheme="majorHAnsi" w:eastAsia="Times New Roman" w:hAnsiTheme="majorHAnsi" w:cs="Times New Roman"/>
          <w:color w:val="auto"/>
          <w:sz w:val="27"/>
          <w:szCs w:val="27"/>
        </w:rPr>
        <w:t>1º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</w:t>
      </w:r>
      <w:r w:rsidR="0011561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</w:t>
      </w:r>
      <w:r w:rsidR="004C21D7">
        <w:rPr>
          <w:rFonts w:asciiTheme="majorHAnsi" w:eastAsia="Times New Roman" w:hAnsiTheme="majorHAnsi" w:cs="Times New Roman"/>
          <w:color w:val="auto"/>
          <w:sz w:val="27"/>
          <w:szCs w:val="27"/>
        </w:rPr>
        <w:t>DEZE</w:t>
      </w:r>
      <w:r w:rsidR="00273EF4">
        <w:rPr>
          <w:rFonts w:asciiTheme="majorHAnsi" w:eastAsia="Times New Roman" w:hAnsiTheme="majorHAnsi" w:cs="Times New Roman"/>
          <w:color w:val="auto"/>
          <w:sz w:val="27"/>
          <w:szCs w:val="27"/>
        </w:rPr>
        <w:t>MBRO</w:t>
      </w:r>
      <w:r w:rsidR="00FC3DE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 202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5.</w:t>
      </w:r>
    </w:p>
    <w:p w14:paraId="131BFA05" w14:textId="36E27561" w:rsidR="00FC3DEE" w:rsidRPr="007D60BD" w:rsidRDefault="00FC3DEE" w:rsidP="00FC3DEE">
      <w:pPr>
        <w:pStyle w:val="Subttulo"/>
        <w:jc w:val="both"/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</w:pPr>
      <w:r w:rsidRPr="007D60BD">
        <w:rPr>
          <w:rFonts w:asciiTheme="majorHAnsi" w:eastAsia="Times New Roman" w:hAnsiTheme="majorHAnsi" w:cs="Times New Roman"/>
          <w:b/>
          <w:i w:val="0"/>
          <w:sz w:val="27"/>
          <w:szCs w:val="27"/>
          <w:u w:val="single"/>
          <w:lang w:val="pt-BR"/>
        </w:rPr>
        <w:t>1.ABERTURA:</w:t>
      </w:r>
      <w:r w:rsidRPr="007D60BD">
        <w:rPr>
          <w:rFonts w:asciiTheme="majorHAnsi" w:eastAsia="Times New Roman" w:hAnsiTheme="majorHAnsi" w:cs="Times New Roman"/>
          <w:b/>
          <w:sz w:val="27"/>
          <w:szCs w:val="27"/>
          <w:lang w:val="pt-BR"/>
        </w:rPr>
        <w:t xml:space="preserve"> </w:t>
      </w:r>
      <w:r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Em nome de Deus e da Lei declaro aberta a Sessão Ordinária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Nº </w:t>
      </w:r>
      <w:r w:rsidR="006B52F4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2</w:t>
      </w:r>
      <w:r w:rsidR="004C21D7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3</w:t>
      </w:r>
      <w:r w:rsidR="00C16212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,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do dia </w:t>
      </w:r>
      <w:r w:rsidR="004C21D7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1º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</w:t>
      </w:r>
      <w:r w:rsidR="004C21D7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dez</w:t>
      </w:r>
      <w:r w:rsidR="00787FD3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embro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2025.</w:t>
      </w:r>
    </w:p>
    <w:p w14:paraId="335341FF" w14:textId="77777777" w:rsidR="00FC3DEE" w:rsidRPr="007D60BD" w:rsidRDefault="00FC3DEE" w:rsidP="00285511">
      <w:pPr>
        <w:rPr>
          <w:rFonts w:asciiTheme="majorHAnsi" w:hAnsiTheme="majorHAnsi" w:cs="Times New Roman"/>
          <w:sz w:val="27"/>
          <w:szCs w:val="27"/>
        </w:rPr>
      </w:pPr>
    </w:p>
    <w:p w14:paraId="1C17A59C" w14:textId="4EB4F6D0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2.APRECIAÇÃO E VOTAÇÃO DA ATA 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Nº </w:t>
      </w:r>
      <w:r w:rsidR="007D60BD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90</w:t>
      </w:r>
      <w:r w:rsidR="004C21D7">
        <w:rPr>
          <w:rFonts w:asciiTheme="majorHAnsi" w:hAnsiTheme="majorHAnsi"/>
          <w:b/>
          <w:sz w:val="27"/>
          <w:szCs w:val="27"/>
          <w:u w:val="single"/>
          <w:lang w:val="pt-BR"/>
        </w:rPr>
        <w:t>5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:</w:t>
      </w:r>
    </w:p>
    <w:p w14:paraId="52392092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sz w:val="27"/>
          <w:szCs w:val="27"/>
          <w:lang w:val="pt-BR"/>
        </w:rPr>
        <w:t>Discussão... Votação...</w:t>
      </w:r>
    </w:p>
    <w:p w14:paraId="74A3652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Quem estiver a favor permanece sentado</w:t>
      </w:r>
    </w:p>
    <w:p w14:paraId="3B6C09B1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Do contrário se manifeste.</w:t>
      </w:r>
    </w:p>
    <w:p w14:paraId="3ABCAFA1" w14:textId="3DA4FC62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73AA95A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3.E X P E D I E N T E:</w:t>
      </w:r>
      <w:r w:rsidRPr="007D60BD">
        <w:rPr>
          <w:rFonts w:asciiTheme="majorHAnsi" w:hAnsiTheme="majorHAnsi"/>
          <w:bCs/>
          <w:sz w:val="27"/>
          <w:szCs w:val="27"/>
          <w:lang w:val="pt-BR"/>
        </w:rPr>
        <w:t xml:space="preserve">          </w:t>
      </w:r>
    </w:p>
    <w:p w14:paraId="72E2C9C0" w14:textId="52B2B52B" w:rsidR="00473A3A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EXECUTIVO:</w:t>
      </w:r>
      <w:r w:rsidR="00220881" w:rsidRPr="007D60BD">
        <w:rPr>
          <w:rFonts w:asciiTheme="majorHAnsi" w:hAnsiTheme="majorHAnsi"/>
          <w:bCs/>
          <w:sz w:val="27"/>
          <w:szCs w:val="27"/>
          <w:lang w:val="pt-BR"/>
        </w:rPr>
        <w:t xml:space="preserve"> </w:t>
      </w:r>
    </w:p>
    <w:p w14:paraId="4A06939A" w14:textId="77777777" w:rsidR="00AD39E3" w:rsidRPr="007D60BD" w:rsidRDefault="00AD39E3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</w:p>
    <w:p w14:paraId="4E1E7239" w14:textId="6B400ABA" w:rsidR="00013C75" w:rsidRDefault="00FC3DEE" w:rsidP="00013C75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LEGISLATIVO</w:t>
      </w:r>
      <w:r w:rsidRPr="00C1562F">
        <w:rPr>
          <w:rFonts w:asciiTheme="majorHAnsi" w:hAnsiTheme="majorHAnsi"/>
          <w:b/>
          <w:sz w:val="27"/>
          <w:szCs w:val="27"/>
          <w:lang w:val="pt-BR"/>
        </w:rPr>
        <w:t>:</w:t>
      </w:r>
      <w:r w:rsidR="006A2EF2">
        <w:rPr>
          <w:rFonts w:asciiTheme="majorHAnsi" w:hAnsiTheme="majorHAnsi"/>
          <w:b/>
          <w:sz w:val="27"/>
          <w:szCs w:val="27"/>
          <w:lang w:val="pt-BR"/>
        </w:rPr>
        <w:t xml:space="preserve"> Projeto de Decreto Legislativo nº 001/2025</w:t>
      </w:r>
    </w:p>
    <w:p w14:paraId="7D54DC94" w14:textId="77777777" w:rsidR="00013C75" w:rsidRPr="00013C75" w:rsidRDefault="00013C75" w:rsidP="00013C75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1C4F238E" w14:textId="01B8088A" w:rsidR="00032E34" w:rsidRPr="00013C75" w:rsidRDefault="00013C75" w:rsidP="00013C75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  <w:r w:rsidRPr="00013C75">
        <w:rPr>
          <w:rFonts w:asciiTheme="majorHAnsi" w:hAnsiTheme="majorHAnsi"/>
          <w:b/>
          <w:sz w:val="27"/>
          <w:szCs w:val="27"/>
          <w:lang w:val="pt-BR"/>
        </w:rPr>
        <w:t>OUTRAS ORIGENS:</w:t>
      </w:r>
      <w:r w:rsidR="002C40DD" w:rsidRPr="00013C75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16FE5E32" w14:textId="77777777" w:rsidR="00431474" w:rsidRPr="007D60BD" w:rsidRDefault="00431474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6B0F1859" w14:textId="77777777" w:rsidR="00FC3DEE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4. PEQUENO EXPEDIENTE: </w:t>
      </w:r>
      <w:r w:rsidRPr="007D60BD">
        <w:rPr>
          <w:rFonts w:asciiTheme="majorHAnsi" w:hAnsiTheme="majorHAnsi"/>
          <w:sz w:val="27"/>
          <w:szCs w:val="27"/>
          <w:lang w:val="pt-BR"/>
        </w:rPr>
        <w:t>discussão sobre a matéria lida...</w:t>
      </w:r>
    </w:p>
    <w:p w14:paraId="3D25F80E" w14:textId="77777777" w:rsidR="00FC3DEE" w:rsidRPr="00431474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224BDD9C" w14:textId="7C0E9E47" w:rsidR="00431474" w:rsidRPr="007D60BD" w:rsidRDefault="00ED067F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5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.SORTEIO DOS ORADORES PARA O GRANDE EXPEDIENTE:</w:t>
      </w:r>
    </w:p>
    <w:p w14:paraId="10956EC5" w14:textId="77777777" w:rsidR="003115C0" w:rsidRPr="007D60BD" w:rsidRDefault="003115C0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3C26E41D" w14:textId="0788DF7E" w:rsidR="00FC3DEE" w:rsidRPr="007D60BD" w:rsidRDefault="00ED067F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6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.INICIO DO GRANDE EXPEDIENTE</w:t>
      </w:r>
      <w:r w:rsidR="00FC3DEE" w:rsidRPr="007D60BD">
        <w:rPr>
          <w:rFonts w:asciiTheme="majorHAnsi" w:hAnsiTheme="majorHAnsi"/>
          <w:sz w:val="27"/>
          <w:szCs w:val="27"/>
          <w:u w:val="single"/>
          <w:lang w:val="pt-BR"/>
        </w:rPr>
        <w:t>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</w:p>
    <w:p w14:paraId="3B09F97D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5D0AF5E7" w14:textId="7EFB3315" w:rsidR="00024C82" w:rsidRDefault="00ED067F" w:rsidP="00902025">
      <w:pPr>
        <w:pStyle w:val="Standard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7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.ORDEM DO DIA:</w:t>
      </w:r>
      <w:r w:rsidR="0017294D" w:rsidRPr="0017294D">
        <w:rPr>
          <w:rFonts w:asciiTheme="majorHAnsi" w:hAnsiTheme="majorHAnsi"/>
          <w:b/>
          <w:sz w:val="27"/>
          <w:szCs w:val="27"/>
          <w:lang w:val="pt-BR"/>
        </w:rPr>
        <w:t xml:space="preserve">         </w:t>
      </w:r>
    </w:p>
    <w:p w14:paraId="795EFBAF" w14:textId="77777777" w:rsidR="00024C82" w:rsidRDefault="00024C82" w:rsidP="00902025">
      <w:pPr>
        <w:pStyle w:val="Standard"/>
        <w:rPr>
          <w:rFonts w:asciiTheme="majorHAnsi" w:hAnsiTheme="majorHAnsi"/>
          <w:b/>
          <w:sz w:val="27"/>
          <w:szCs w:val="27"/>
          <w:lang w:val="pt-BR"/>
        </w:rPr>
      </w:pPr>
    </w:p>
    <w:p w14:paraId="36AAADAD" w14:textId="76983335" w:rsidR="00024C82" w:rsidRPr="007D60BD" w:rsidRDefault="00024C82" w:rsidP="00024C82">
      <w:pPr>
        <w:pStyle w:val="Standard"/>
        <w:jc w:val="center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LEITURA DOS PARECERES</w:t>
      </w:r>
    </w:p>
    <w:p w14:paraId="4CD5A741" w14:textId="77777777" w:rsidR="00024C82" w:rsidRPr="007D60BD" w:rsidRDefault="00024C82" w:rsidP="00024C82">
      <w:pPr>
        <w:pStyle w:val="Standard"/>
        <w:ind w:left="2832" w:firstLine="708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1F044BAF" w14:textId="1CB23163" w:rsidR="00ED067F" w:rsidRPr="00902025" w:rsidRDefault="006A2EF2" w:rsidP="00ED067F">
      <w:pPr>
        <w:pStyle w:val="Standard"/>
        <w:spacing w:line="360" w:lineRule="auto"/>
        <w:jc w:val="center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>PROJETO DE DECRETO LEGISLATIVO Nº 001/2025</w:t>
      </w:r>
    </w:p>
    <w:p w14:paraId="3919527D" w14:textId="77777777" w:rsidR="00ED067F" w:rsidRPr="00902025" w:rsidRDefault="00ED067F" w:rsidP="00013C75">
      <w:pPr>
        <w:pStyle w:val="Standard"/>
        <w:jc w:val="center"/>
        <w:rPr>
          <w:rFonts w:asciiTheme="majorHAnsi" w:hAnsiTheme="majorHAnsi"/>
          <w:b/>
          <w:sz w:val="27"/>
          <w:szCs w:val="27"/>
          <w:lang w:val="pt-BR"/>
        </w:rPr>
      </w:pPr>
    </w:p>
    <w:p w14:paraId="5ED37A6D" w14:textId="77777777" w:rsid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681E7135" w14:textId="77777777" w:rsid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48BD4C45" w14:textId="0781BA8D" w:rsidR="00EC01DF" w:rsidRDefault="00ED067F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8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.BAIXA</w:t>
      </w:r>
      <w:r w:rsidR="009E40F0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ÀS COMISSÕES:</w:t>
      </w:r>
      <w:r w:rsidR="00FC5A4B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</w:t>
      </w:r>
    </w:p>
    <w:p w14:paraId="60A7DD66" w14:textId="77777777" w:rsidR="00B87178" w:rsidRPr="00B87178" w:rsidRDefault="00B87178" w:rsidP="00B87178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73CC6538" w14:textId="525FB16D" w:rsidR="00EC01DF" w:rsidRDefault="00ED067F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  <w:r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09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. DOIS MINUTOS PARA CADA VEREADOR QUE QUISER SE MANIFESTAR:</w:t>
      </w:r>
    </w:p>
    <w:p w14:paraId="5903E3DC" w14:textId="77777777" w:rsidR="00B87178" w:rsidRPr="007D60BD" w:rsidRDefault="00B87178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</w:p>
    <w:p w14:paraId="4556379F" w14:textId="08F57675" w:rsidR="00183C69" w:rsidRDefault="00273EF4" w:rsidP="00FC3DEE">
      <w:pPr>
        <w:pStyle w:val="Standard"/>
        <w:jc w:val="both"/>
        <w:rPr>
          <w:rFonts w:asciiTheme="majorHAnsi" w:hAnsiTheme="majorHAnsi" w:cs="Arial"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ED067F">
        <w:rPr>
          <w:rFonts w:asciiTheme="majorHAnsi" w:hAnsiTheme="majorHAnsi"/>
          <w:b/>
          <w:sz w:val="27"/>
          <w:szCs w:val="27"/>
          <w:u w:val="single"/>
          <w:lang w:val="pt-BR"/>
        </w:rPr>
        <w:t>0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.PRÓXIMA SESSÃO 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ORDINÁRIA: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Será realizada na SEGUNDA-FEIRA, dia </w:t>
      </w:r>
      <w:r w:rsidR="004C21D7">
        <w:rPr>
          <w:rFonts w:asciiTheme="majorHAnsi" w:hAnsiTheme="majorHAnsi" w:cs="Arial"/>
          <w:sz w:val="27"/>
          <w:szCs w:val="27"/>
          <w:lang w:val="pt-BR"/>
        </w:rPr>
        <w:t>15</w:t>
      </w:r>
      <w:r w:rsidR="00CA2A1A" w:rsidRPr="007D60BD">
        <w:rPr>
          <w:rFonts w:asciiTheme="majorHAnsi" w:hAnsiTheme="majorHAnsi" w:cs="Arial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>de</w:t>
      </w:r>
      <w:r w:rsidR="00013C75">
        <w:rPr>
          <w:rFonts w:asciiTheme="majorHAnsi" w:hAnsiTheme="majorHAnsi" w:cs="Arial"/>
          <w:sz w:val="27"/>
          <w:szCs w:val="27"/>
          <w:lang w:val="pt-BR"/>
        </w:rPr>
        <w:t xml:space="preserve"> dezembro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 de 2025,</w:t>
      </w:r>
      <w:r w:rsidR="00B778D2">
        <w:rPr>
          <w:rFonts w:asciiTheme="majorHAnsi" w:hAnsiTheme="majorHAnsi" w:cs="Arial"/>
          <w:sz w:val="27"/>
          <w:szCs w:val="27"/>
          <w:lang w:val="pt-BR"/>
        </w:rPr>
        <w:t xml:space="preserve"> à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s </w:t>
      </w:r>
      <w:r w:rsidR="00013C75">
        <w:rPr>
          <w:rFonts w:asciiTheme="majorHAnsi" w:hAnsiTheme="majorHAnsi" w:cs="Arial"/>
          <w:sz w:val="27"/>
          <w:szCs w:val="27"/>
          <w:lang w:val="pt-BR"/>
        </w:rPr>
        <w:t xml:space="preserve">20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>horas</w:t>
      </w:r>
      <w:r w:rsidR="004C21D7">
        <w:rPr>
          <w:rFonts w:asciiTheme="majorHAnsi" w:hAnsiTheme="majorHAnsi" w:cs="Arial"/>
          <w:sz w:val="27"/>
          <w:szCs w:val="27"/>
          <w:lang w:val="pt-BR"/>
        </w:rPr>
        <w:t>.</w:t>
      </w:r>
    </w:p>
    <w:p w14:paraId="096661D1" w14:textId="77777777" w:rsidR="0017294D" w:rsidRPr="0017294D" w:rsidRDefault="0017294D" w:rsidP="00FC3DEE">
      <w:pPr>
        <w:pStyle w:val="Standard"/>
        <w:jc w:val="both"/>
        <w:rPr>
          <w:rFonts w:asciiTheme="majorHAnsi" w:hAnsiTheme="majorHAnsi" w:cs="Arial"/>
          <w:sz w:val="27"/>
          <w:szCs w:val="27"/>
          <w:lang w:val="pt-BR"/>
        </w:rPr>
      </w:pPr>
    </w:p>
    <w:p w14:paraId="56BF6F9F" w14:textId="6F6F518C" w:rsidR="00FC3DEE" w:rsidRPr="007D60BD" w:rsidRDefault="00183C69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ED067F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 ASSINATURA DO LIVRO DE PRESENÇAS:</w:t>
      </w:r>
    </w:p>
    <w:p w14:paraId="40B32806" w14:textId="77777777" w:rsidR="008422CD" w:rsidRPr="007D60BD" w:rsidRDefault="008422CD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092A1117" w14:textId="1A5C27E9" w:rsidR="00903A33" w:rsidRPr="007D60BD" w:rsidRDefault="00FC3DEE" w:rsidP="00FC3DEE">
      <w:pPr>
        <w:rPr>
          <w:rFonts w:asciiTheme="majorHAnsi" w:hAnsiTheme="majorHAnsi" w:cs="Times New Roman"/>
          <w:sz w:val="27"/>
          <w:szCs w:val="27"/>
        </w:rPr>
      </w:pP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1</w:t>
      </w:r>
      <w:r w:rsidR="00ED067F">
        <w:rPr>
          <w:rFonts w:asciiTheme="majorHAnsi" w:hAnsiTheme="majorHAnsi" w:cs="Times New Roman"/>
          <w:b/>
          <w:sz w:val="27"/>
          <w:szCs w:val="27"/>
          <w:u w:val="single"/>
        </w:rPr>
        <w:t>2</w:t>
      </w: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.ENCERRAMENTO:</w:t>
      </w:r>
      <w:r w:rsidRPr="007D60BD">
        <w:rPr>
          <w:rFonts w:asciiTheme="majorHAnsi" w:hAnsiTheme="majorHAnsi" w:cs="Times New Roman"/>
          <w:b/>
          <w:sz w:val="27"/>
          <w:szCs w:val="27"/>
        </w:rPr>
        <w:t xml:space="preserve"> </w:t>
      </w:r>
      <w:r w:rsidRPr="007D60BD">
        <w:rPr>
          <w:rFonts w:asciiTheme="majorHAnsi" w:hAnsiTheme="majorHAnsi" w:cs="Times New Roman"/>
          <w:sz w:val="27"/>
          <w:szCs w:val="27"/>
        </w:rPr>
        <w:t>Em nome de Deus e da Lei dou por encerrada a Sessã</w:t>
      </w:r>
      <w:r w:rsidR="004A499F" w:rsidRPr="007D60BD">
        <w:rPr>
          <w:rFonts w:asciiTheme="majorHAnsi" w:hAnsiTheme="majorHAnsi" w:cs="Times New Roman"/>
          <w:sz w:val="27"/>
          <w:szCs w:val="27"/>
        </w:rPr>
        <w:t>o</w:t>
      </w:r>
      <w:r w:rsidR="00AF5C5F" w:rsidRPr="007D60BD">
        <w:rPr>
          <w:rFonts w:asciiTheme="majorHAnsi" w:hAnsiTheme="majorHAnsi" w:cs="Times New Roman"/>
          <w:sz w:val="27"/>
          <w:szCs w:val="27"/>
        </w:rPr>
        <w:t>.</w:t>
      </w:r>
    </w:p>
    <w:sectPr w:rsidR="00903A33" w:rsidRPr="007D60BD" w:rsidSect="00C1562F">
      <w:pgSz w:w="11906" w:h="16838"/>
      <w:pgMar w:top="0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EE"/>
    <w:rsid w:val="00005CEA"/>
    <w:rsid w:val="00013954"/>
    <w:rsid w:val="00013C75"/>
    <w:rsid w:val="00020141"/>
    <w:rsid w:val="00024C82"/>
    <w:rsid w:val="00032E34"/>
    <w:rsid w:val="00033EA9"/>
    <w:rsid w:val="000362CD"/>
    <w:rsid w:val="00060E2D"/>
    <w:rsid w:val="0008155E"/>
    <w:rsid w:val="0008506E"/>
    <w:rsid w:val="000979AC"/>
    <w:rsid w:val="000A292F"/>
    <w:rsid w:val="000A2C12"/>
    <w:rsid w:val="000A3935"/>
    <w:rsid w:val="000C48B8"/>
    <w:rsid w:val="000C50CA"/>
    <w:rsid w:val="000E298A"/>
    <w:rsid w:val="000E7F31"/>
    <w:rsid w:val="000E7F3F"/>
    <w:rsid w:val="000F2430"/>
    <w:rsid w:val="000F68D8"/>
    <w:rsid w:val="000F7D05"/>
    <w:rsid w:val="00110768"/>
    <w:rsid w:val="00113326"/>
    <w:rsid w:val="0011561E"/>
    <w:rsid w:val="00120C62"/>
    <w:rsid w:val="00143C98"/>
    <w:rsid w:val="00160004"/>
    <w:rsid w:val="0017294D"/>
    <w:rsid w:val="0017653A"/>
    <w:rsid w:val="00183C69"/>
    <w:rsid w:val="00186052"/>
    <w:rsid w:val="00191E32"/>
    <w:rsid w:val="00195AE9"/>
    <w:rsid w:val="001A4B51"/>
    <w:rsid w:val="001A75B0"/>
    <w:rsid w:val="001B4670"/>
    <w:rsid w:val="001D1EAB"/>
    <w:rsid w:val="001E60D0"/>
    <w:rsid w:val="00220881"/>
    <w:rsid w:val="00224134"/>
    <w:rsid w:val="00225872"/>
    <w:rsid w:val="00227F0F"/>
    <w:rsid w:val="00235674"/>
    <w:rsid w:val="00244EC0"/>
    <w:rsid w:val="00251FA4"/>
    <w:rsid w:val="00272F05"/>
    <w:rsid w:val="00273EF4"/>
    <w:rsid w:val="00276B7D"/>
    <w:rsid w:val="00284446"/>
    <w:rsid w:val="00285511"/>
    <w:rsid w:val="002C40DD"/>
    <w:rsid w:val="002E0660"/>
    <w:rsid w:val="002F3D6C"/>
    <w:rsid w:val="002F55EB"/>
    <w:rsid w:val="003072D6"/>
    <w:rsid w:val="003115C0"/>
    <w:rsid w:val="00312ACE"/>
    <w:rsid w:val="00320474"/>
    <w:rsid w:val="003306EC"/>
    <w:rsid w:val="00350F47"/>
    <w:rsid w:val="00355D5F"/>
    <w:rsid w:val="00360981"/>
    <w:rsid w:val="0038399F"/>
    <w:rsid w:val="00396D76"/>
    <w:rsid w:val="003A0812"/>
    <w:rsid w:val="003D2B1B"/>
    <w:rsid w:val="003F3F10"/>
    <w:rsid w:val="00431474"/>
    <w:rsid w:val="00473A3A"/>
    <w:rsid w:val="004A499F"/>
    <w:rsid w:val="004B6D5B"/>
    <w:rsid w:val="004C21D7"/>
    <w:rsid w:val="004F06A3"/>
    <w:rsid w:val="004F13E5"/>
    <w:rsid w:val="004F38E6"/>
    <w:rsid w:val="00505474"/>
    <w:rsid w:val="00507E56"/>
    <w:rsid w:val="00526BE0"/>
    <w:rsid w:val="00575E51"/>
    <w:rsid w:val="00584402"/>
    <w:rsid w:val="00594775"/>
    <w:rsid w:val="005B589C"/>
    <w:rsid w:val="005C1D98"/>
    <w:rsid w:val="005D37B3"/>
    <w:rsid w:val="005D7086"/>
    <w:rsid w:val="005E3EEB"/>
    <w:rsid w:val="005F0226"/>
    <w:rsid w:val="00630DEE"/>
    <w:rsid w:val="00647B82"/>
    <w:rsid w:val="00663EA2"/>
    <w:rsid w:val="00696CC0"/>
    <w:rsid w:val="006A1D21"/>
    <w:rsid w:val="006A2EF2"/>
    <w:rsid w:val="006B003F"/>
    <w:rsid w:val="006B52F4"/>
    <w:rsid w:val="006B6A01"/>
    <w:rsid w:val="006C0951"/>
    <w:rsid w:val="006C0AB1"/>
    <w:rsid w:val="006C2E96"/>
    <w:rsid w:val="007307C4"/>
    <w:rsid w:val="00736FD5"/>
    <w:rsid w:val="0074499A"/>
    <w:rsid w:val="00746E4A"/>
    <w:rsid w:val="007539CC"/>
    <w:rsid w:val="0077499D"/>
    <w:rsid w:val="00787FD3"/>
    <w:rsid w:val="00796CB9"/>
    <w:rsid w:val="007A0096"/>
    <w:rsid w:val="007B2134"/>
    <w:rsid w:val="007D60BD"/>
    <w:rsid w:val="008113D1"/>
    <w:rsid w:val="00827ADA"/>
    <w:rsid w:val="008422CD"/>
    <w:rsid w:val="00876F72"/>
    <w:rsid w:val="00895A06"/>
    <w:rsid w:val="008960E4"/>
    <w:rsid w:val="008A3BA7"/>
    <w:rsid w:val="008E1BA4"/>
    <w:rsid w:val="008F62CE"/>
    <w:rsid w:val="00902025"/>
    <w:rsid w:val="00903A33"/>
    <w:rsid w:val="009063F7"/>
    <w:rsid w:val="009351A1"/>
    <w:rsid w:val="00951A1C"/>
    <w:rsid w:val="0098244C"/>
    <w:rsid w:val="00986A62"/>
    <w:rsid w:val="009A2C40"/>
    <w:rsid w:val="009B4567"/>
    <w:rsid w:val="009B4F98"/>
    <w:rsid w:val="009D68F8"/>
    <w:rsid w:val="009D76B5"/>
    <w:rsid w:val="009E40F0"/>
    <w:rsid w:val="00A034AD"/>
    <w:rsid w:val="00A0619F"/>
    <w:rsid w:val="00A466D7"/>
    <w:rsid w:val="00A64A41"/>
    <w:rsid w:val="00A94315"/>
    <w:rsid w:val="00AA76D4"/>
    <w:rsid w:val="00AB09C9"/>
    <w:rsid w:val="00AC0487"/>
    <w:rsid w:val="00AC58D0"/>
    <w:rsid w:val="00AD01CA"/>
    <w:rsid w:val="00AD39E3"/>
    <w:rsid w:val="00AF2062"/>
    <w:rsid w:val="00AF5C5F"/>
    <w:rsid w:val="00B168FB"/>
    <w:rsid w:val="00B47AB1"/>
    <w:rsid w:val="00B56BAA"/>
    <w:rsid w:val="00B70A1B"/>
    <w:rsid w:val="00B70DC7"/>
    <w:rsid w:val="00B778D2"/>
    <w:rsid w:val="00B80F70"/>
    <w:rsid w:val="00B85F33"/>
    <w:rsid w:val="00B87178"/>
    <w:rsid w:val="00B96422"/>
    <w:rsid w:val="00BA0F6C"/>
    <w:rsid w:val="00BB2755"/>
    <w:rsid w:val="00BC735D"/>
    <w:rsid w:val="00BF0D11"/>
    <w:rsid w:val="00BF2EC8"/>
    <w:rsid w:val="00C15126"/>
    <w:rsid w:val="00C1562F"/>
    <w:rsid w:val="00C16212"/>
    <w:rsid w:val="00C24A86"/>
    <w:rsid w:val="00C46CF2"/>
    <w:rsid w:val="00C65D09"/>
    <w:rsid w:val="00C72A5F"/>
    <w:rsid w:val="00C877DE"/>
    <w:rsid w:val="00C928BC"/>
    <w:rsid w:val="00CA2A1A"/>
    <w:rsid w:val="00CC632C"/>
    <w:rsid w:val="00CE50D7"/>
    <w:rsid w:val="00D01EAE"/>
    <w:rsid w:val="00D144A0"/>
    <w:rsid w:val="00D4528C"/>
    <w:rsid w:val="00D67E67"/>
    <w:rsid w:val="00D71032"/>
    <w:rsid w:val="00D73C41"/>
    <w:rsid w:val="00D82ADA"/>
    <w:rsid w:val="00D96825"/>
    <w:rsid w:val="00DA6BFB"/>
    <w:rsid w:val="00DC0DA8"/>
    <w:rsid w:val="00E01E8F"/>
    <w:rsid w:val="00E06AF2"/>
    <w:rsid w:val="00E114EA"/>
    <w:rsid w:val="00E11694"/>
    <w:rsid w:val="00E11B4E"/>
    <w:rsid w:val="00E54278"/>
    <w:rsid w:val="00E57B95"/>
    <w:rsid w:val="00E723DC"/>
    <w:rsid w:val="00E9004E"/>
    <w:rsid w:val="00EA08B1"/>
    <w:rsid w:val="00EA1CDD"/>
    <w:rsid w:val="00EA2B6B"/>
    <w:rsid w:val="00EC01DF"/>
    <w:rsid w:val="00EC29E7"/>
    <w:rsid w:val="00EC3956"/>
    <w:rsid w:val="00EC4201"/>
    <w:rsid w:val="00EC51CA"/>
    <w:rsid w:val="00ED067F"/>
    <w:rsid w:val="00ED5A99"/>
    <w:rsid w:val="00F17724"/>
    <w:rsid w:val="00F33FAB"/>
    <w:rsid w:val="00F40A21"/>
    <w:rsid w:val="00F45B1D"/>
    <w:rsid w:val="00F64A4B"/>
    <w:rsid w:val="00F66055"/>
    <w:rsid w:val="00F7132E"/>
    <w:rsid w:val="00F754B5"/>
    <w:rsid w:val="00F8639D"/>
    <w:rsid w:val="00F9146A"/>
    <w:rsid w:val="00FA597A"/>
    <w:rsid w:val="00FC3DEE"/>
    <w:rsid w:val="00FC5A4B"/>
    <w:rsid w:val="00FD03EE"/>
    <w:rsid w:val="00FD6E8C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7B37"/>
  <w15:docId w15:val="{B107A8B1-638B-4143-8797-B754AD1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DE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pt-BR"/>
    </w:rPr>
  </w:style>
  <w:style w:type="paragraph" w:styleId="Ttulo">
    <w:name w:val="Title"/>
    <w:basedOn w:val="Standard"/>
    <w:next w:val="Subttulo"/>
    <w:link w:val="TtuloChar"/>
    <w:rsid w:val="00FC3DEE"/>
    <w:pPr>
      <w:keepNext/>
      <w:spacing w:before="240" w:after="120"/>
      <w:jc w:val="center"/>
    </w:pPr>
    <w:rPr>
      <w:rFonts w:ascii="Arial" w:eastAsia="Lucida Sans Unicode" w:hAnsi="Arial" w:cs="Tahoma"/>
      <w:b/>
      <w:color w:val="0000FF"/>
      <w:sz w:val="28"/>
      <w:szCs w:val="28"/>
      <w:u w:val="dash"/>
      <w:lang w:val="pt-BR"/>
    </w:rPr>
  </w:style>
  <w:style w:type="character" w:customStyle="1" w:styleId="TtuloChar">
    <w:name w:val="Título Char"/>
    <w:basedOn w:val="Fontepargpadro"/>
    <w:link w:val="Ttulo"/>
    <w:rsid w:val="00FC3DEE"/>
    <w:rPr>
      <w:rFonts w:ascii="Arial" w:eastAsia="Lucida Sans Unicode" w:hAnsi="Arial" w:cs="Tahoma"/>
      <w:b/>
      <w:color w:val="0000FF"/>
      <w:kern w:val="3"/>
      <w:sz w:val="28"/>
      <w:szCs w:val="28"/>
      <w:u w:val="dash"/>
      <w:lang w:eastAsia="pt-BR"/>
    </w:rPr>
  </w:style>
  <w:style w:type="paragraph" w:styleId="Subttulo">
    <w:name w:val="Subtitle"/>
    <w:basedOn w:val="Normal"/>
    <w:next w:val="Normal"/>
    <w:link w:val="SubttuloChar"/>
    <w:rsid w:val="00FC3DEE"/>
    <w:pPr>
      <w:keepNext/>
      <w:overflowPunct w:val="0"/>
      <w:autoSpaceDE w:val="0"/>
      <w:spacing w:before="240" w:after="120"/>
      <w:jc w:val="center"/>
    </w:pPr>
    <w:rPr>
      <w:rFonts w:ascii="Arial" w:hAnsi="Arial"/>
      <w:i/>
      <w:iCs/>
      <w:sz w:val="28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C3DEE"/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151</cp:revision>
  <cp:lastPrinted>2025-12-01T13:00:00Z</cp:lastPrinted>
  <dcterms:created xsi:type="dcterms:W3CDTF">2024-06-13T18:40:00Z</dcterms:created>
  <dcterms:modified xsi:type="dcterms:W3CDTF">2025-12-01T13:01:00Z</dcterms:modified>
</cp:coreProperties>
</file>